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宋体" w:hAnsi="宋体" w:eastAsia="宋体" w:cs="宋体"/>
          <w:b/>
          <w:bCs w:val="0"/>
          <w:sz w:val="32"/>
          <w:szCs w:val="32"/>
          <w:lang w:val="en-US" w:eastAsia="zh-Hans"/>
        </w:rPr>
      </w:pPr>
      <w:r>
        <w:rPr>
          <w:rFonts w:hint="eastAsia" w:ascii="宋体" w:hAnsi="宋体" w:eastAsia="宋体" w:cs="宋体"/>
          <w:b/>
          <w:bCs w:val="0"/>
          <w:sz w:val="32"/>
          <w:szCs w:val="32"/>
          <w:lang w:val="en-US" w:eastAsia="zh-Hans"/>
        </w:rPr>
        <w:t>会展专业技能证书介绍</w:t>
      </w:r>
    </w:p>
    <w:p>
      <w:pPr>
        <w:spacing w:line="360" w:lineRule="auto"/>
        <w:ind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eastAsia="zh-Hans"/>
        </w:rPr>
        <w:t>近年来，党中央国务院相继制定《国家职业教育改革实施方案》、《深化新时代教育评价改革总体方案》，以进一步推进职业教育改革，培养高素质技能人才。2021年4月，中共中央总书记、国家主席、中央军委主席习近平对职业教育工作作出重要指示，强调加快构建现代职业教育体系，培养更多高素质技术技能人才、能工巧匠、大国工匠。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由此可见，实践操作能力、高层次技术技能人才是职业教育的重点培养目标。</w:t>
      </w:r>
    </w:p>
    <w:p>
      <w:pPr>
        <w:spacing w:line="360" w:lineRule="auto"/>
        <w:ind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会展策划与管理专业所对接的技能证书如下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，学生可以根据今后要从事的岗位方向有针对性地选择考取认证，实现毕业证与技能证的双证毕业。</w:t>
      </w:r>
    </w:p>
    <w:tbl>
      <w:tblPr>
        <w:tblStyle w:val="3"/>
        <w:tblpPr w:leftFromText="180" w:rightFromText="180" w:vertAnchor="text" w:horzAnchor="page" w:tblpX="2280" w:tblpY="98"/>
        <w:tblOverlap w:val="never"/>
        <w:tblW w:w="74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3"/>
        <w:gridCol w:w="1985"/>
        <w:gridCol w:w="1275"/>
        <w:gridCol w:w="3402"/>
      </w:tblGrid>
      <w:tr>
        <w:tc>
          <w:tcPr>
            <w:tcW w:w="823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序号</w:t>
            </w:r>
          </w:p>
        </w:tc>
        <w:tc>
          <w:tcPr>
            <w:tcW w:w="1985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证书名称</w:t>
            </w:r>
          </w:p>
        </w:tc>
        <w:tc>
          <w:tcPr>
            <w:tcW w:w="1275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证书等级</w:t>
            </w:r>
          </w:p>
        </w:tc>
        <w:tc>
          <w:tcPr>
            <w:tcW w:w="3402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颁发部门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5" w:hRule="atLeast"/>
        </w:trPr>
        <w:tc>
          <w:tcPr>
            <w:tcW w:w="823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 w:eastAsiaTheme="minorEastAsia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1</w:t>
            </w:r>
          </w:p>
        </w:tc>
        <w:tc>
          <w:tcPr>
            <w:tcW w:w="1985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 w:eastAsiaTheme="minorEastAsia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会展职业经理人</w:t>
            </w:r>
          </w:p>
        </w:tc>
        <w:tc>
          <w:tcPr>
            <w:tcW w:w="1275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 w:eastAsiaTheme="minorEastAsia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初级</w:t>
            </w:r>
          </w:p>
        </w:tc>
        <w:tc>
          <w:tcPr>
            <w:tcW w:w="3402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 w:eastAsiaTheme="minorEastAsia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sz w:val="18"/>
                <w:szCs w:val="18"/>
              </w:rPr>
              <w:t>中国商业联合会</w:t>
            </w:r>
            <w:r>
              <w:rPr>
                <w:rFonts w:hint="eastAsia" w:ascii="宋体" w:hAnsi="宋体" w:cs="宋体"/>
                <w:color w:val="000000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行业证书</w:t>
            </w:r>
            <w:r>
              <w:rPr>
                <w:rFonts w:hint="eastAsia" w:ascii="宋体" w:hAnsi="宋体" w:cs="宋体"/>
                <w:color w:val="000000"/>
                <w:sz w:val="18"/>
                <w:szCs w:val="18"/>
                <w:lang w:eastAsia="zh-CN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23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2</w:t>
            </w:r>
          </w:p>
        </w:tc>
        <w:tc>
          <w:tcPr>
            <w:tcW w:w="1985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会展管理</w:t>
            </w:r>
          </w:p>
        </w:tc>
        <w:tc>
          <w:tcPr>
            <w:tcW w:w="1275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中级</w:t>
            </w:r>
          </w:p>
        </w:tc>
        <w:tc>
          <w:tcPr>
            <w:tcW w:w="3402" w:type="dxa"/>
            <w:noWrap w:val="0"/>
            <w:vAlign w:val="center"/>
          </w:tcPr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default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网育网（北京）国际教育科技发展中心</w:t>
            </w:r>
          </w:p>
          <w:p>
            <w:pPr>
              <w:pageBreakBefore w:val="0"/>
              <w:kinsoku/>
              <w:wordWrap/>
              <w:topLinePunct w:val="0"/>
              <w:autoSpaceDE/>
              <w:autoSpaceDN/>
              <w:bidi w:val="0"/>
              <w:spacing w:line="300" w:lineRule="auto"/>
              <w:jc w:val="center"/>
              <w:rPr>
                <w:rFonts w:hint="eastAsia" w:ascii="宋体" w:hAnsi="宋体" w:cs="宋体" w:eastAsiaTheme="minorEastAsia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(教育部</w:t>
            </w:r>
            <w:r>
              <w:rPr>
                <w:rFonts w:hint="default" w:ascii="宋体" w:hAnsi="宋体" w:cs="宋体"/>
                <w:sz w:val="18"/>
                <w:szCs w:val="18"/>
                <w:lang w:eastAsia="zh-CN"/>
              </w:rPr>
              <w:t>1+</w:t>
            </w:r>
            <w:r>
              <w:rPr>
                <w:rFonts w:hint="eastAsia" w:ascii="宋体" w:hAnsi="宋体" w:cs="宋体"/>
                <w:sz w:val="18"/>
                <w:szCs w:val="18"/>
                <w:lang w:val="en-US" w:eastAsia="zh-Hans"/>
              </w:rPr>
              <w:t>X</w:t>
            </w:r>
            <w:r>
              <w:rPr>
                <w:rFonts w:hint="eastAsia" w:ascii="宋体" w:hAnsi="宋体" w:cs="宋体"/>
                <w:sz w:val="18"/>
                <w:szCs w:val="18"/>
              </w:rPr>
              <w:t>证书</w:t>
            </w: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)</w:t>
            </w:r>
          </w:p>
        </w:tc>
      </w:tr>
    </w:tbl>
    <w:p>
      <w:pPr>
        <w:spacing w:line="360" w:lineRule="auto"/>
        <w:rPr>
          <w:rFonts w:hint="eastAsia" w:ascii="宋体" w:hAnsi="宋体" w:eastAsia="宋体" w:cs="宋体"/>
          <w:b w:val="0"/>
          <w:bCs/>
          <w:sz w:val="24"/>
          <w:szCs w:val="24"/>
          <w:lang w:eastAsia="zh-Hans"/>
        </w:rPr>
      </w:pPr>
    </w:p>
    <w:p>
      <w:pPr>
        <w:numPr>
          <w:ilvl w:val="0"/>
          <w:numId w:val="1"/>
        </w:numPr>
        <w:spacing w:line="360" w:lineRule="auto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会展职业经理人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（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初级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）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证书</w:t>
      </w:r>
    </w:p>
    <w:p>
      <w:pPr>
        <w:numPr>
          <w:ilvl w:val="0"/>
          <w:numId w:val="0"/>
        </w:numPr>
        <w:spacing w:line="360" w:lineRule="auto"/>
        <w:ind w:left="0" w:leftChars="0"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职业名称：会展业职业经理人（Certified Convention and Exhibition Professional Manager，简称CCEM）</w:t>
      </w:r>
    </w:p>
    <w:p>
      <w:pPr>
        <w:numPr>
          <w:ilvl w:val="0"/>
          <w:numId w:val="0"/>
        </w:numPr>
        <w:spacing w:line="360" w:lineRule="auto"/>
        <w:ind w:left="0" w:leftChars="0"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职业代码：1-05-01-02</w:t>
      </w:r>
    </w:p>
    <w:p>
      <w:pPr>
        <w:numPr>
          <w:ilvl w:val="0"/>
          <w:numId w:val="0"/>
        </w:numPr>
        <w:spacing w:line="360" w:lineRule="auto"/>
        <w:ind w:left="0" w:leftChars="0"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职业分类：专业技术管理人员</w:t>
      </w:r>
    </w:p>
    <w:p>
      <w:pPr>
        <w:numPr>
          <w:ilvl w:val="0"/>
          <w:numId w:val="0"/>
        </w:numPr>
        <w:spacing w:line="360" w:lineRule="auto"/>
        <w:ind w:left="0" w:leftChars="0"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职业定义：运用系统的现代企业管理知识和技能，专门从事会议、展览及相关活动的策划、组织、运营等相关经营管理工作并以此为职业的管理人员。</w:t>
      </w:r>
    </w:p>
    <w:p>
      <w:pPr>
        <w:numPr>
          <w:ilvl w:val="0"/>
          <w:numId w:val="0"/>
        </w:numPr>
        <w:spacing w:line="360" w:lineRule="auto"/>
        <w:ind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为建立会展管理人才的评价体系，促进行业人才素质的提高，2007年5月23日中国商业联合会发布了《会展业职业经理人》协会标准（CGCC/Z 0003—2007），于2007年6月15日实施。此外，根据国家标准化管理委员会《关于下达2007年第五批国家标准制修订计划的通知》（国标委综合[2007]100号），由中国商业联合会提出的《会展业职业经理人执业资格条件》作为推荐性国家标准已纳入2007年第五批国家标准制修订计划（计划编号为：20076489-T-322），并成为我国会展行业唯一批准立项的国家标准。</w:t>
      </w:r>
    </w:p>
    <w:p>
      <w:pPr>
        <w:numPr>
          <w:ilvl w:val="0"/>
          <w:numId w:val="0"/>
        </w:numPr>
        <w:spacing w:line="360" w:lineRule="auto"/>
        <w:ind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通过技能的认定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可以让学生获得行业权威资质认定、提升职业竞争力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；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更新企业经营管理知识、增强企业执行力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；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把握会展前沿发展资讯、提高行业洞察力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；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拓展行业精英社交网络、扩大人脉营销力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。</w:t>
      </w:r>
    </w:p>
    <w:p>
      <w:pPr>
        <w:numPr>
          <w:ilvl w:val="0"/>
          <w:numId w:val="0"/>
        </w:numPr>
        <w:spacing w:line="360" w:lineRule="auto"/>
        <w:ind w:firstLine="480" w:firstLineChars="200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drawing>
          <wp:inline distT="0" distB="0" distL="114300" distR="114300">
            <wp:extent cx="2451100" cy="1156335"/>
            <wp:effectExtent l="0" t="0" r="12700" b="12065"/>
            <wp:docPr id="2" name="图片 2" descr="行业资格证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行业资格证封面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115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 xml:space="preserve">    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drawing>
          <wp:inline distT="0" distB="0" distL="114300" distR="114300">
            <wp:extent cx="1615440" cy="1169035"/>
            <wp:effectExtent l="0" t="0" r="10160" b="24765"/>
            <wp:docPr id="1" name="图片 1" descr="行业资格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行业资格证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16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</w:p>
    <w:p>
      <w:pPr>
        <w:numPr>
          <w:ilvl w:val="0"/>
          <w:numId w:val="1"/>
        </w:numPr>
        <w:spacing w:line="360" w:lineRule="auto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会展管理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1+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X证书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会展管理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eastAsia="zh-Hans"/>
        </w:rPr>
        <w:t>1+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X证书的出台源自于现代社会的发展及国家建设人才需要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eastAsia="zh-Hans"/>
        </w:rPr>
        <w:t>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会展管理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1+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X证书围绕当前的产业技术热点，遵照会展职业教育改革要求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着重强调会展管理职业技能</w:t>
      </w:r>
      <w:r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以培养应用型人才为目标，结合产业和技术发展，由高校和企业共同制定有关共建体系和管理制度，共同加强学生实习实训过程管理，为学生提供符合行业需求的、专业对口的实训环境，提升院校师生教学、实习实训体系建设水平。</w:t>
      </w:r>
    </w:p>
    <w:p>
      <w:pPr>
        <w:keepNext w:val="0"/>
        <w:keepLines w:val="0"/>
        <w:widowControl/>
        <w:suppressLineNumbers w:val="0"/>
        <w:jc w:val="center"/>
        <w:rPr>
          <w:rFonts w:hint="default" w:ascii="宋体" w:hAnsi="宋体" w:eastAsia="宋体" w:cs="宋体"/>
          <w:b w:val="0"/>
          <w:bCs/>
          <w:sz w:val="24"/>
          <w:szCs w:val="24"/>
          <w:lang w:eastAsia="zh-Hans"/>
        </w:rPr>
      </w:pPr>
      <w:r>
        <w:drawing>
          <wp:inline distT="0" distB="0" distL="114300" distR="114300">
            <wp:extent cx="1250950" cy="1878330"/>
            <wp:effectExtent l="0" t="0" r="19050" b="127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50950" cy="187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2573020" cy="1870710"/>
            <wp:effectExtent l="0" t="0" r="17780" b="889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73020" cy="18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b w:val="0"/>
          <w:bCs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会展管理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eastAsia="zh-Hans"/>
        </w:rPr>
        <w:t>1+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X证书理论考试与操作考考试各占比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eastAsia="zh-Hans"/>
        </w:rPr>
        <w:t>50%。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具体考核要求如下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eastAsia="zh-Hans"/>
        </w:rPr>
        <w:t>：</w:t>
      </w:r>
    </w:p>
    <w:tbl>
      <w:tblPr>
        <w:tblStyle w:val="3"/>
        <w:tblW w:w="0" w:type="auto"/>
        <w:tblInd w:w="0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  <w:insideH w:val="outset" w:color="auto" w:sz="6" w:space="0"/>
          <w:insideV w:val="outset" w:color="auto" w:sz="6" w:space="0"/>
        </w:tblBorders>
        <w:shd w:val="clear" w:color="auto" w:fill="FFFFFF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438"/>
        <w:gridCol w:w="1742"/>
        <w:gridCol w:w="5406"/>
      </w:tblGrid>
      <w:tr>
        <w:trPr>
          <w:trHeight w:val="308" w:hRule="atLeast"/>
        </w:trPr>
        <w:tc>
          <w:tcPr>
            <w:tcW w:w="18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工作领域</w:t>
            </w:r>
          </w:p>
        </w:tc>
        <w:tc>
          <w:tcPr>
            <w:tcW w:w="226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工作任务</w:t>
            </w:r>
          </w:p>
        </w:tc>
        <w:tc>
          <w:tcPr>
            <w:tcW w:w="756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职业技能要求</w:t>
            </w:r>
          </w:p>
        </w:tc>
      </w:tr>
      <w:tr>
        <w:tblPrEx>
          <w:shd w:val="clear" w:color="auto" w:fill="FFFFFF"/>
        </w:tblPrEx>
        <w:tc>
          <w:tcPr>
            <w:tcW w:w="1880" w:type="dxa"/>
            <w:vMerge w:val="restar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1.会展策划</w:t>
            </w: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1.1策划构思与诊断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1.1.1 能分析项目策划的政策与宏观环境。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1.1.2 能分析竞争对手的差异性和发掘创意。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1.1.3 能协助分析和制定项目策划目标。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1.1.4 能运用利益相关者模型分析会展项目主体关系。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1.1.5 能寻找和分析项目策划的目标市场。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1.1.6 能协助组织策划活动和建议创意思路。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1.1.7 能协助分析和评审项目策划报告。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1.2策划论证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1.2.1 能编制项目策划论证方案。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1.2.2 能执行项目策划论证程序。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1.2.3 能协助制定项目策划过程控制措施。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1.2.4 能编制项目分项预算。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1.2.5 能执行项目成本预算并控制成本。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1.2.6 能协助控制项目策划进度和预算。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1.2.7 能协助进行项目策划实施偏差检查和分析。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1.3招投标管理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1.3.1 能制定招标项目的评审规则和评分标准。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1.3.2 能编制简单的招投标方案。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1.3.3 能讲解和演示招投标方案。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1.4项目前期筹备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1.4.1 能解释项目方案基本内容。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1.4.2 能联络和沟通项目合作单位。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1.4.3 能考察和准确反馈项目举办场地信息。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1.4.4 能审核项目预定设备及物料的可行性和功能。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1.4.5 能编制项目宣传资料。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1.4.6 能协助组织项目宣传活动和邀约谈判。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restar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2.会展营销</w:t>
            </w: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2.1市场调查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2.1.1 能制定市场调查方案。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2.1.2 能制定市场调查问卷和访谈提纲。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2.1.3 能运用询问法进行市场调查。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2.1.4 能运用市场调查数据分析工具制作可视化报表。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2.1.5 能撰写会展市场调查报告。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2.2 网络营销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2.2.1 能制定网络营销工作方案。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2.2.2 能运用网络营销工具进行细分市场营销。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2.2.3 能使用互联网推广工具。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2.2.4 能使用微信、微博、小程序、公众号等移动互联网自媒体营销工具。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2.2.5 能监测营销数据及优化营销策略。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2.2.6 能收集广告数据及效果跟踪。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2.3客户服务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2.3.1 能进行分类管理参展商和观众等客户数据，并及时更新。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2.3.2 能制定客户服务管理策略和措施。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2.3.3 能了解客户需求，持续与客户互动。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2.3.4 能制定客户回访方案和建立客户档案。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2.3.5 能开展客户跟踪服务。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2.3.6 能编写客户关系改善报告与建议。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2.4 招商与招展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2.4.1 能运用会展招商招展的方法。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2.4.2 能制作招展函和开展宣传推广。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2.4.3 能测算招商招展成本。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2.4.4 能撰写招商、招展方案、赞助方案等文案。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2.4.5 能撰写招商招展的相关法律文书。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restar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3.会展运营</w:t>
            </w: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3.1项目运营计划工作协调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3.1.1 能协调项目工作内涵界定、时间估算和设计工作排序。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3.1.2 能归纳汇总计划与进度信息。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3.1.3 能发布计划与进度信息。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3.1.4 能总结和反馈项目执行情况。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3.2现场引导服务与管理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3.2.1 能执行会展现场接待工作方案。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3.2.2 能协调和执行会展现场配套服务。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3.2.3 能协调和执行现场车辆引导和场地标识设置。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3.2.4 能协调和执行特殊人群接待与服务工作。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3.2.5 能执行临时员工、志愿者招募与管理工作。</w:t>
            </w:r>
          </w:p>
        </w:tc>
      </w:tr>
      <w:tr>
        <w:tblPrEx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3.3会展商务咨询服务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3.3.1 能培训与指导临时员工、志愿者工作礼仪规范。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3.3.2 能处理和指导填写会展商务相关工作文档、表格。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3.3.3 能协助组织和指导办理展品单证与报关手续。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3.3.4 能协助执行相关会展商务委托服务。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3.3.5 能执行会展商务咨询服务。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3.4会展服务质量管控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3.4.1 能协助组织和指导执行会展服务流程和质量标准。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3.4.2 能制订会展物料采购标准和协助组织采购。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3.4.3 能协助建立和组织实施会展项目公关宣传规范。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3.4.4 能联络和协助消防、治安等部门的现场安保检查。</w:t>
            </w:r>
          </w:p>
        </w:tc>
      </w:tr>
      <w:tr>
        <w:tblPrEx>
          <w:shd w:val="clear" w:color="auto" w:fill="FFFFFF"/>
        </w:tblPrEx>
        <w:tc>
          <w:tcPr>
            <w:tcW w:w="1880" w:type="dxa"/>
            <w:vMerge w:val="restart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4.会展信息管理</w:t>
            </w: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4.1会展信息采集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4.1.1 能识别会展项目中的关键信息。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4.1.2 能获取同类展会信息。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4.1.3 能获取会展参展商关键信息。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4.1.4 能运用搜索引擎及多种新媒体工具开展观众信息采集。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4.1.5 能建立会展信息采集标准。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4.1.6 能建立信息数据库并更新。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4.2会展信息加工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4.2.1 能运用现代办公软件对会展信息资料分析和归类。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4.2.2 能整合分析同类展会关键数据。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4.2.3 能进行多维度的会展信息加工与处理。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4.2.4 能撰写会展信息的基本分析报告。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4.2.5 能协作进行会展新媒体信息的编辑、发布与管理工作。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</w:tblPrEx>
        <w:tc>
          <w:tcPr>
            <w:tcW w:w="1880" w:type="dxa"/>
            <w:vMerge w:val="continue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iCs w:val="0"/>
                <w:caps w:val="0"/>
                <w:color w:val="676767"/>
                <w:spacing w:val="0"/>
                <w:sz w:val="18"/>
                <w:szCs w:val="18"/>
              </w:rPr>
            </w:pPr>
          </w:p>
        </w:tc>
        <w:tc>
          <w:tcPr>
            <w:tcW w:w="22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center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4.3会展信息系统与软件操作</w:t>
            </w:r>
          </w:p>
        </w:tc>
        <w:tc>
          <w:tcPr>
            <w:tcW w:w="756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FF"/>
            <w:tcMar>
              <w:top w:w="0" w:type="dxa"/>
              <w:left w:w="140" w:type="dxa"/>
              <w:bottom w:w="0" w:type="dxa"/>
              <w:right w:w="140" w:type="dxa"/>
            </w:tcMar>
            <w:vAlign w:val="top"/>
          </w:tcPr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4.3.1 能运用系统组织协调项目分工。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4.3.2 能运用系统执行策划运营分项工作。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4.3.3 能运用系统进行岗位工作管理。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4.3.4 能运用系统进行场馆和设备使用登记。</w:t>
            </w:r>
          </w:p>
          <w:p>
            <w:pPr>
              <w:pStyle w:val="2"/>
              <w:keepNext w:val="0"/>
              <w:keepLines w:val="0"/>
              <w:widowControl/>
              <w:suppressLineNumbers w:val="0"/>
              <w:wordWrap w:val="0"/>
              <w:spacing w:before="0" w:beforeAutospacing="0" w:after="0" w:afterAutospacing="0" w:line="240" w:lineRule="auto"/>
              <w:ind w:left="0" w:right="0" w:firstLine="0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0"/>
                <w:sz w:val="18"/>
                <w:szCs w:val="18"/>
              </w:rPr>
              <w:t>4.3.5 能运用系统进行进场和撤场管理。</w:t>
            </w:r>
          </w:p>
        </w:tc>
      </w:tr>
    </w:tbl>
    <w:p>
      <w:pPr>
        <w:spacing w:line="360" w:lineRule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FC5085"/>
    <w:multiLevelType w:val="singleLevel"/>
    <w:tmpl w:val="FDFC508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9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5FCE4AA"/>
    <w:rsid w:val="75FCE4AA"/>
    <w:rsid w:val="77FF5E04"/>
    <w:rsid w:val="D7F58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Office_4.6.1.7467_F1E327BC-269C-435d-A152-05C5408002CA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2022-09-23T04:19:00Z</dcterms:created>
  <dc:creator>graCeLW</dc:creator>
  <cp:lastModifiedBy>graCeLW</cp:lastModifiedBy>
  <dcterms:modified xsi:type="dcterms:W3CDTF">2022-09-25T14:04:03Z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BC7AAF96935066E34EE22B63337D6F5E</vt:lpwstr>
  </property>
</Properties>
</file>